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edarville Cursive" w:cs="Cedarville Cursive" w:hAnsi="Cedarville Cursive" w:eastAsia="Cedarville Cursive"/>
          <w:sz w:val="56"/>
          <w:szCs w:val="56"/>
        </w:rPr>
      </w:pPr>
      <w:r>
        <w:rPr>
          <w:rFonts w:ascii="Avenir Next Condensed" w:hAnsi="Avenir Next Condensed"/>
          <w:sz w:val="64"/>
          <w:szCs w:val="64"/>
          <w:rtl w:val="0"/>
          <w:lang w:val="en-US"/>
        </w:rPr>
        <w:t>Thanksgiving 2018</w:t>
      </w:r>
      <w:r>
        <w:rPr>
          <w:rFonts w:ascii="Cedarville Cursive" w:cs="Cedarville Cursive" w:hAnsi="Cedarville Cursive" w:eastAsia="Cedarville Cursive"/>
          <w:sz w:val="56"/>
          <w:szCs w:val="5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1365250</wp:posOffset>
            </wp:positionH>
            <wp:positionV relativeFrom="line">
              <wp:posOffset>731503</wp:posOffset>
            </wp:positionV>
            <wp:extent cx="941788" cy="30989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18d8f356d121340273378f759c031c4_laurel-leaf-clip-art-free-gallery-image-iransafebox-laurel-leaf-clipart_1024-102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88" cy="309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darville Cursive" w:cs="Cedarville Cursive" w:hAnsi="Cedarville Cursive" w:eastAsia="Cedarville Cursive"/>
          <w:sz w:val="56"/>
          <w:szCs w:val="5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334562</wp:posOffset>
            </wp:positionH>
            <wp:positionV relativeFrom="line">
              <wp:posOffset>886451</wp:posOffset>
            </wp:positionV>
            <wp:extent cx="941788" cy="30989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18d8f356d121340273378f759c031c4_laurel-leaf-clip-art-free-gallery-image-iransafebox-laurel-leaf-clipart_1024-1024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41788" cy="309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sz w:val="26"/>
          <w:szCs w:val="26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b w:val="1"/>
          <w:bCs w:val="1"/>
          <w:sz w:val="26"/>
          <w:szCs w:val="26"/>
        </w:rPr>
      </w:pPr>
      <w:r>
        <w:rPr>
          <w:rFonts w:ascii="Playfair Display" w:hAnsi="Playfair Display"/>
          <w:b w:val="1"/>
          <w:bCs w:val="1"/>
          <w:sz w:val="26"/>
          <w:szCs w:val="26"/>
          <w:rtl w:val="0"/>
          <w:lang w:val="en-US"/>
        </w:rPr>
        <w:t xml:space="preserve">* </w:t>
      </w:r>
      <w:r>
        <w:rPr>
          <w:rFonts w:ascii="Playfair Display" w:hAnsi="Playfair Display"/>
          <w:b w:val="1"/>
          <w:bCs w:val="1"/>
          <w:sz w:val="32"/>
          <w:szCs w:val="32"/>
          <w:rtl w:val="0"/>
          <w:lang w:val="en-US"/>
        </w:rPr>
        <w:t>APPETIZERS</w:t>
      </w:r>
      <w:r>
        <w:rPr>
          <w:rFonts w:ascii="Playfair Display" w:hAnsi="Playfair Display"/>
          <w:b w:val="1"/>
          <w:bCs w:val="1"/>
          <w:sz w:val="26"/>
          <w:szCs w:val="26"/>
          <w:rtl w:val="0"/>
          <w:lang w:val="en-US"/>
        </w:rPr>
        <w:t xml:space="preserve"> *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Apple Cidercar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 xml:space="preserve">Sweet Potato Crostini with Blue Cheese &amp; Honey 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8"/>
          <w:szCs w:val="28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b w:val="1"/>
          <w:bCs w:val="1"/>
          <w:sz w:val="26"/>
          <w:szCs w:val="26"/>
        </w:rPr>
      </w:pPr>
      <w:r>
        <w:rPr>
          <w:rFonts w:ascii="Playfair Display" w:hAnsi="Playfair Display"/>
          <w:b w:val="1"/>
          <w:bCs w:val="1"/>
          <w:sz w:val="26"/>
          <w:szCs w:val="26"/>
          <w:rtl w:val="0"/>
          <w:lang w:val="en-US"/>
        </w:rPr>
        <w:t>* FIRST COURSE *</w:t>
      </w:r>
    </w:p>
    <w:p>
      <w:pPr>
        <w:pStyle w:val="Body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Butternut Squash Chowder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Pear Salad with Blue Cheese, Walnuts and Pomegranate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Everything Parker House Rolls</w:t>
      </w:r>
    </w:p>
    <w:p>
      <w:pPr>
        <w:pStyle w:val="Body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b w:val="1"/>
          <w:bCs w:val="1"/>
          <w:sz w:val="26"/>
          <w:szCs w:val="26"/>
        </w:rPr>
      </w:pPr>
      <w:r>
        <w:rPr>
          <w:rFonts w:ascii="Playfair Display" w:hAnsi="Playfair Display"/>
          <w:b w:val="1"/>
          <w:bCs w:val="1"/>
          <w:sz w:val="26"/>
          <w:szCs w:val="26"/>
          <w:rtl w:val="0"/>
          <w:lang w:val="en-US"/>
        </w:rPr>
        <w:t>* MAIN COURSE *</w:t>
      </w:r>
    </w:p>
    <w:p>
      <w:pPr>
        <w:pStyle w:val="Body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Brined Roast Turkey with Cranberry Port Chutney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Sausage, Chestnut and Mushroom Dressing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Forked Oven-Roasted Potatoes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 xml:space="preserve">Honey Roasted Spiced Carrots </w:t>
      </w:r>
    </w:p>
    <w:p>
      <w:pPr>
        <w:pStyle w:val="Body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b w:val="1"/>
          <w:bCs w:val="1"/>
          <w:sz w:val="26"/>
          <w:szCs w:val="26"/>
        </w:rPr>
      </w:pPr>
      <w:r>
        <w:rPr>
          <w:rFonts w:ascii="Playfair Display" w:hAnsi="Playfair Display"/>
          <w:b w:val="1"/>
          <w:bCs w:val="1"/>
          <w:sz w:val="26"/>
          <w:szCs w:val="26"/>
          <w:rtl w:val="0"/>
          <w:lang w:val="en-US"/>
        </w:rPr>
        <w:t>* DESSERT *</w:t>
      </w:r>
    </w:p>
    <w:p>
      <w:pPr>
        <w:pStyle w:val="Body"/>
        <w:jc w:val="center"/>
        <w:rPr>
          <w:rFonts w:ascii="Playfair Display" w:cs="Playfair Display" w:hAnsi="Playfair Display" w:eastAsia="Playfair Display"/>
        </w:rPr>
      </w:pP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  <w:r>
        <w:rPr>
          <w:rFonts w:ascii="Playfair Display" w:hAnsi="Playfair Display"/>
          <w:sz w:val="24"/>
          <w:szCs w:val="24"/>
          <w:rtl w:val="0"/>
          <w:lang w:val="en-US"/>
        </w:rPr>
        <w:t>Classic Pumpkin Pie with Butterscotch Cream</w:t>
      </w:r>
    </w:p>
    <w:p>
      <w:pPr>
        <w:pStyle w:val="Body"/>
        <w:jc w:val="center"/>
        <w:rPr>
          <w:rFonts w:ascii="Playfair Display" w:cs="Playfair Display" w:hAnsi="Playfair Display" w:eastAsia="Playfair Display"/>
          <w:sz w:val="24"/>
          <w:szCs w:val="24"/>
        </w:rPr>
      </w:pPr>
    </w:p>
    <w:p>
      <w:pPr>
        <w:pStyle w:val="Body"/>
        <w:jc w:val="center"/>
      </w:pPr>
      <w:r>
        <w:rPr>
          <w:rFonts w:ascii="Playfair Display" w:hAnsi="Playfair Display"/>
          <w:sz w:val="24"/>
          <w:szCs w:val="24"/>
          <w:rtl w:val="0"/>
          <w:lang w:val="en-US"/>
        </w:rPr>
        <w:t>Classic Apple Pie with Caramel Drizzle</w:t>
      </w:r>
    </w:p>
    <w:sectPr>
      <w:headerReference w:type="default" r:id="rId5"/>
      <w:footerReference w:type="default" r:id="rId6"/>
      <w:pgSz w:w="720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darville Cursive">
    <w:charset w:val="00"/>
    <w:family w:val="roman"/>
    <w:pitch w:val="default"/>
  </w:font>
  <w:font w:name="Avenir Next Condensed">
    <w:charset w:val="00"/>
    <w:family w:val="roman"/>
    <w:pitch w:val="default"/>
  </w:font>
  <w:font w:name="Playfair Displa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